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0" w:rsidRDefault="00650F30" w:rsidP="00650F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 стажировки</w:t>
      </w:r>
      <w:bookmarkStart w:id="0" w:name="_GoBack"/>
      <w:bookmarkEnd w:id="0"/>
    </w:p>
    <w:p w:rsidR="00650F30" w:rsidRPr="009D6D0F" w:rsidRDefault="00650F30" w:rsidP="00650F30">
      <w:pPr>
        <w:jc w:val="center"/>
        <w:rPr>
          <w:b/>
          <w:sz w:val="24"/>
          <w:szCs w:val="24"/>
        </w:rPr>
      </w:pPr>
      <w:r w:rsidRPr="009D6D0F">
        <w:rPr>
          <w:b/>
          <w:sz w:val="24"/>
          <w:szCs w:val="24"/>
        </w:rPr>
        <w:t>КАЛЕНДАРНО-ТЕМАТИЧЕСКИЙ ПЛАН</w:t>
      </w:r>
    </w:p>
    <w:p w:rsidR="00650F30" w:rsidRDefault="00650F30" w:rsidP="00650F30">
      <w:pPr>
        <w:widowControl/>
        <w:shd w:val="clear" w:color="auto" w:fill="FFFFFF"/>
        <w:jc w:val="both"/>
        <w:rPr>
          <w:sz w:val="24"/>
          <w:szCs w:val="24"/>
        </w:rPr>
      </w:pPr>
    </w:p>
    <w:p w:rsidR="00814A9C" w:rsidRPr="00E065F8" w:rsidRDefault="00814A9C" w:rsidP="00814A9C">
      <w:pPr>
        <w:jc w:val="center"/>
        <w:rPr>
          <w:b/>
          <w:szCs w:val="28"/>
        </w:rPr>
      </w:pPr>
    </w:p>
    <w:p w:rsidR="00814A9C" w:rsidRDefault="00814A9C" w:rsidP="00814A9C">
      <w:pPr>
        <w:jc w:val="center"/>
        <w:rPr>
          <w:b/>
          <w:i/>
          <w:sz w:val="28"/>
          <w:szCs w:val="28"/>
        </w:rPr>
      </w:pPr>
    </w:p>
    <w:p w:rsidR="00814A9C" w:rsidRDefault="00814A9C" w:rsidP="00814A9C"/>
    <w:tbl>
      <w:tblPr>
        <w:tblW w:w="8279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2"/>
        <w:gridCol w:w="6066"/>
        <w:gridCol w:w="1191"/>
      </w:tblGrid>
      <w:tr w:rsidR="00814A9C" w:rsidRPr="00814A9C" w:rsidTr="00814A9C">
        <w:trPr>
          <w:cantSplit/>
          <w:trHeight w:val="322"/>
          <w:jc w:val="center"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№</w:t>
            </w:r>
          </w:p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proofErr w:type="spellStart"/>
            <w:r w:rsidRPr="00814A9C">
              <w:rPr>
                <w:sz w:val="28"/>
                <w:szCs w:val="28"/>
              </w:rPr>
              <w:t>п</w:t>
            </w:r>
            <w:proofErr w:type="spellEnd"/>
            <w:r w:rsidRPr="00814A9C">
              <w:rPr>
                <w:sz w:val="28"/>
                <w:szCs w:val="28"/>
              </w:rPr>
              <w:t>/</w:t>
            </w:r>
            <w:proofErr w:type="spellStart"/>
            <w:r w:rsidRPr="00814A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  <w:vMerge w:val="restart"/>
            <w:shd w:val="clear" w:color="auto" w:fill="auto"/>
            <w:vAlign w:val="center"/>
          </w:tcPr>
          <w:p w:rsidR="00814A9C" w:rsidRPr="00814A9C" w:rsidRDefault="00814A9C" w:rsidP="00EA44F1">
            <w:pPr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стажировка</w:t>
            </w:r>
          </w:p>
        </w:tc>
      </w:tr>
      <w:tr w:rsidR="00814A9C" w:rsidRPr="00814A9C" w:rsidTr="00814A9C">
        <w:trPr>
          <w:cantSplit/>
          <w:trHeight w:val="322"/>
          <w:jc w:val="center"/>
        </w:trPr>
        <w:tc>
          <w:tcPr>
            <w:tcW w:w="1022" w:type="dxa"/>
            <w:vMerge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6066" w:type="dxa"/>
            <w:vMerge/>
            <w:shd w:val="clear" w:color="auto" w:fill="auto"/>
            <w:vAlign w:val="center"/>
          </w:tcPr>
          <w:p w:rsidR="00814A9C" w:rsidRPr="00814A9C" w:rsidRDefault="00814A9C" w:rsidP="00EA44F1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814A9C" w:rsidRPr="00814A9C" w:rsidTr="00814A9C">
        <w:trPr>
          <w:cantSplit/>
          <w:trHeight w:val="285"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shd w:val="clear" w:color="auto" w:fill="auto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3</w:t>
            </w:r>
          </w:p>
        </w:tc>
      </w:tr>
      <w:tr w:rsidR="00814A9C" w:rsidRPr="00814A9C" w:rsidTr="00814A9C">
        <w:trPr>
          <w:cantSplit/>
          <w:trHeight w:val="285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Надежность технических систем и техногенный риск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4</w:t>
            </w:r>
          </w:p>
        </w:tc>
      </w:tr>
      <w:tr w:rsidR="00814A9C" w:rsidRPr="00814A9C" w:rsidTr="00814A9C">
        <w:trPr>
          <w:cantSplit/>
          <w:trHeight w:val="419"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2.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Теория горения и взрыва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4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814A9C" w:rsidRPr="00814A9C" w:rsidRDefault="00814A9C" w:rsidP="00EA44F1">
            <w:pPr>
              <w:widowControl/>
              <w:jc w:val="center"/>
              <w:rPr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Медико-биологические основы жизнедеятельности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16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4.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Производственная санитария и гигиена труда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10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5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Оказание первой помощи пострадавшим на производстве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8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  <w:vAlign w:val="center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6.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Психология безопасности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8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Производственная безопасность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32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Управление безопасностью труда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28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Экономика безопасности труда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14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Управление охраной труда в организации. Специальная оценка условий труда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6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8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14A9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Промышленная экология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6</w:t>
            </w:r>
          </w:p>
        </w:tc>
      </w:tr>
      <w:tr w:rsidR="00814A9C" w:rsidRPr="00814A9C" w:rsidTr="00814A9C">
        <w:trPr>
          <w:cantSplit/>
          <w:jc w:val="center"/>
        </w:trPr>
        <w:tc>
          <w:tcPr>
            <w:tcW w:w="1022" w:type="dxa"/>
            <w:shd w:val="clear" w:color="auto" w:fill="auto"/>
          </w:tcPr>
          <w:p w:rsidR="00814A9C" w:rsidRPr="00814A9C" w:rsidRDefault="00814A9C" w:rsidP="00EA44F1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66" w:type="dxa"/>
            <w:shd w:val="clear" w:color="auto" w:fill="auto"/>
          </w:tcPr>
          <w:p w:rsidR="00814A9C" w:rsidRPr="00814A9C" w:rsidRDefault="00814A9C" w:rsidP="00EA44F1">
            <w:pPr>
              <w:widowControl/>
              <w:shd w:val="clear" w:color="auto" w:fill="FFFFFF"/>
              <w:tabs>
                <w:tab w:val="left" w:pos="1220"/>
              </w:tabs>
              <w:jc w:val="right"/>
              <w:rPr>
                <w:color w:val="000000"/>
                <w:sz w:val="28"/>
                <w:szCs w:val="28"/>
              </w:rPr>
            </w:pPr>
            <w:r w:rsidRPr="00814A9C">
              <w:rPr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14A9C" w:rsidRPr="00814A9C" w:rsidRDefault="00814A9C" w:rsidP="00EA44F1">
            <w:pPr>
              <w:snapToGrid w:val="0"/>
              <w:ind w:right="-2"/>
              <w:jc w:val="center"/>
              <w:rPr>
                <w:sz w:val="28"/>
                <w:szCs w:val="28"/>
              </w:rPr>
            </w:pPr>
            <w:r w:rsidRPr="00814A9C">
              <w:rPr>
                <w:sz w:val="28"/>
                <w:szCs w:val="28"/>
              </w:rPr>
              <w:t>144</w:t>
            </w:r>
          </w:p>
        </w:tc>
      </w:tr>
    </w:tbl>
    <w:p w:rsidR="00814A9C" w:rsidRDefault="00814A9C" w:rsidP="00814A9C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814A9C" w:rsidRDefault="00814A9C" w:rsidP="00814A9C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58646B" w:rsidRPr="00814A9C" w:rsidRDefault="0058646B" w:rsidP="00814A9C">
      <w:pPr>
        <w:tabs>
          <w:tab w:val="left" w:pos="1175"/>
        </w:tabs>
      </w:pPr>
    </w:p>
    <w:sectPr w:rsidR="0058646B" w:rsidRPr="00814A9C" w:rsidSect="0091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1A6B2A"/>
    <w:multiLevelType w:val="hybridMultilevel"/>
    <w:tmpl w:val="AB1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26FDD"/>
    <w:rsid w:val="000F1519"/>
    <w:rsid w:val="00126FDD"/>
    <w:rsid w:val="0058646B"/>
    <w:rsid w:val="00650F30"/>
    <w:rsid w:val="00814A9C"/>
    <w:rsid w:val="00917B5A"/>
    <w:rsid w:val="009C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14A9C"/>
    <w:pPr>
      <w:keepNext/>
      <w:widowControl/>
      <w:numPr>
        <w:ilvl w:val="2"/>
        <w:numId w:val="2"/>
      </w:numPr>
      <w:autoSpaceDE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814A9C"/>
    <w:pPr>
      <w:keepNext/>
      <w:numPr>
        <w:ilvl w:val="4"/>
        <w:numId w:val="2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0F3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14A9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14A9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dcterms:created xsi:type="dcterms:W3CDTF">2020-09-09T11:59:00Z</dcterms:created>
  <dcterms:modified xsi:type="dcterms:W3CDTF">2020-09-10T07:46:00Z</dcterms:modified>
</cp:coreProperties>
</file>